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5BA7" w14:textId="77777777" w:rsidR="00D60E97" w:rsidRDefault="00D60E97" w:rsidP="00D60E97">
      <w:bookmarkStart w:id="0" w:name="_GoBack"/>
      <w:bookmarkEnd w:id="0"/>
      <w:r>
        <w:t>Hey Steph,</w:t>
      </w:r>
    </w:p>
    <w:p w14:paraId="417CD1E9" w14:textId="77777777" w:rsidR="00D60E97" w:rsidRDefault="00D60E97" w:rsidP="00D60E97">
      <w:r>
        <w:t xml:space="preserve">Following the board's vote to reverse its position on the website, we are now in a pickle regarding legislative compliance that we must address. </w:t>
      </w:r>
    </w:p>
    <w:p w14:paraId="6C8DB2FB" w14:textId="77777777" w:rsidR="00D60E97" w:rsidRDefault="00D60E97" w:rsidP="00D60E97">
      <w:r>
        <w:t xml:space="preserve">The new website was going to fulfill legislative requirements along with promises that I made (or the board itself made at various open meetings) over the past 11 months to the following stakeholders, which include but are not limited to: DPBH's Commission on Behavioral Health; Legislative Committee on Health Care, Legislative Commission's Sunset Subcommittee; Governor's Office of Economic Development; DCFS Systems of Care Grant Work Group; Regional Behavioral Health Policy Boards of Clark, Washoe, Rural, and Frontier; Nevada Office of Statewide Initiatives; Washoe County Health District; Nevada Medicaid (broadly, but specifically to Deputy Administrator Cody Phinney at the board's September 28 meeting); dozens of behavioral healthcare employers; and several hundred licensees. </w:t>
      </w:r>
    </w:p>
    <w:p w14:paraId="13183123" w14:textId="77777777" w:rsidR="00D60E97" w:rsidRDefault="00D60E97" w:rsidP="00D60E97">
      <w:r>
        <w:t xml:space="preserve">In the 10-month period that required BoE testimony to various entities (including the legislature), but wherein our board lacked an executive director to give said testimony, I represented the board and on its behalf promised a combination of what was already overdue as of January 1, 2018 and what was going to advance us in the coming years: </w:t>
      </w:r>
    </w:p>
    <w:p w14:paraId="2221B933" w14:textId="77777777" w:rsidR="00D60E97" w:rsidRDefault="00D60E97" w:rsidP="00D60E97">
      <w:pPr>
        <w:pStyle w:val="ListParagraph"/>
        <w:numPr>
          <w:ilvl w:val="0"/>
          <w:numId w:val="1"/>
        </w:numPr>
      </w:pPr>
      <w:r>
        <w:t>Searchable online licensee database to include licensee status (active, inactive, valid, intern, retired, and supervisor) along with any upheld complaints against licensees - required by law; overdue on 1/1/18</w:t>
      </w:r>
    </w:p>
    <w:p w14:paraId="02CA96D3" w14:textId="77777777" w:rsidR="00D60E97" w:rsidRDefault="00D60E97" w:rsidP="00D60E97">
      <w:pPr>
        <w:pStyle w:val="ListParagraph"/>
        <w:numPr>
          <w:ilvl w:val="0"/>
          <w:numId w:val="1"/>
        </w:numPr>
      </w:pPr>
      <w:r>
        <w:t xml:space="preserve">Online processes for the following: new intern applications, out-of-state reciprocity applications, and renewals - required by law; overdue on 1/1/18 </w:t>
      </w:r>
    </w:p>
    <w:p w14:paraId="3108C018" w14:textId="77777777" w:rsidR="00D60E97" w:rsidRDefault="00D60E97" w:rsidP="00D60E97">
      <w:pPr>
        <w:pStyle w:val="ListParagraph"/>
        <w:numPr>
          <w:ilvl w:val="0"/>
          <w:numId w:val="1"/>
        </w:numPr>
      </w:pPr>
      <w:r>
        <w:t>Full and complete accounting of pending licensee complaints - required by law; to be addressed with labor saved via automated processes; overdue on 1/1/18</w:t>
      </w:r>
    </w:p>
    <w:p w14:paraId="37BE2F57" w14:textId="77777777" w:rsidR="00D60E97" w:rsidRDefault="00D60E97" w:rsidP="00D60E97">
      <w:pPr>
        <w:pStyle w:val="ListParagraph"/>
        <w:numPr>
          <w:ilvl w:val="0"/>
          <w:numId w:val="1"/>
        </w:numPr>
      </w:pPr>
      <w:r>
        <w:t>Accurate accounting and budgeting - required by law via audit; ongoing</w:t>
      </w:r>
    </w:p>
    <w:p w14:paraId="162AE630" w14:textId="77777777" w:rsidR="00D60E97" w:rsidRDefault="00D60E97" w:rsidP="00D60E97">
      <w:pPr>
        <w:pStyle w:val="ListParagraph"/>
        <w:numPr>
          <w:ilvl w:val="0"/>
          <w:numId w:val="1"/>
        </w:numPr>
      </w:pPr>
      <w:r>
        <w:t>Office staff policies and procedures - required by law via audit; ongoing</w:t>
      </w:r>
    </w:p>
    <w:p w14:paraId="06CD8127" w14:textId="77777777" w:rsidR="00D60E97" w:rsidRDefault="00D60E97" w:rsidP="00D60E97">
      <w:pPr>
        <w:pStyle w:val="ListParagraph"/>
        <w:numPr>
          <w:ilvl w:val="0"/>
          <w:numId w:val="1"/>
        </w:numPr>
      </w:pPr>
      <w:r>
        <w:t>Clear and automated registration process for continuing education courses and providers - brings Nevada current with other states; reduces office labor; improves workforce development</w:t>
      </w:r>
    </w:p>
    <w:p w14:paraId="14E0741C" w14:textId="77777777" w:rsidR="00D60E97" w:rsidRDefault="00D60E97" w:rsidP="00D60E97">
      <w:pPr>
        <w:pStyle w:val="ListParagraph"/>
        <w:numPr>
          <w:ilvl w:val="0"/>
          <w:numId w:val="1"/>
        </w:numPr>
      </w:pPr>
      <w:r>
        <w:t>Clear posting of path to licensure - brings Nevada current with other states; improves workforce development; reduces office labor</w:t>
      </w:r>
    </w:p>
    <w:p w14:paraId="01D31FD5" w14:textId="77777777" w:rsidR="00D60E97" w:rsidRDefault="00D60E97" w:rsidP="00D60E97">
      <w:pPr>
        <w:pStyle w:val="ListParagraph"/>
        <w:numPr>
          <w:ilvl w:val="0"/>
          <w:numId w:val="1"/>
        </w:numPr>
      </w:pPr>
      <w:r>
        <w:t>Intern hours tracking - modernizes process, reduces office labor</w:t>
      </w:r>
    </w:p>
    <w:p w14:paraId="1B78D0B3" w14:textId="77777777" w:rsidR="00D60E97" w:rsidRDefault="00D60E97" w:rsidP="00D60E97">
      <w:pPr>
        <w:pStyle w:val="ListParagraph"/>
        <w:numPr>
          <w:ilvl w:val="0"/>
          <w:numId w:val="1"/>
        </w:numPr>
      </w:pPr>
      <w:r>
        <w:t>CEU hours tracking - modernizes process, reduces office labor</w:t>
      </w:r>
    </w:p>
    <w:p w14:paraId="04EB1DDA" w14:textId="77777777" w:rsidR="00D60E97" w:rsidRDefault="00D60E97" w:rsidP="00D60E97">
      <w:pPr>
        <w:pStyle w:val="ListParagraph"/>
        <w:numPr>
          <w:ilvl w:val="0"/>
          <w:numId w:val="1"/>
        </w:numPr>
      </w:pPr>
      <w:r>
        <w:t>Implementation of Live Scan automated background checks - brings our board current with other Nevada boards; reduces office labor; reduces misplaced documents; expedites licensure</w:t>
      </w:r>
    </w:p>
    <w:p w14:paraId="4AE4EEDD" w14:textId="77777777" w:rsidR="00D60E97" w:rsidRDefault="00D60E97" w:rsidP="00D60E97">
      <w:pPr>
        <w:pStyle w:val="ListParagraph"/>
        <w:numPr>
          <w:ilvl w:val="0"/>
          <w:numId w:val="1"/>
        </w:numPr>
      </w:pPr>
      <w:r>
        <w:t>Data collection on licensees and their practice areas and demographics, along with employment statistics related to income and hours per week spent in practice - modernizes process, shares data with other entities for purposes of increased funding; improves care access</w:t>
      </w:r>
    </w:p>
    <w:p w14:paraId="4BAC76BE" w14:textId="77777777" w:rsidR="00D60E97" w:rsidRDefault="00D60E97" w:rsidP="00D60E97">
      <w:pPr>
        <w:pStyle w:val="ListParagraph"/>
        <w:numPr>
          <w:ilvl w:val="0"/>
          <w:numId w:val="1"/>
        </w:numPr>
      </w:pPr>
      <w:r>
        <w:t>...and much more</w:t>
      </w:r>
    </w:p>
    <w:p w14:paraId="3254246D" w14:textId="77777777" w:rsidR="00D60E97" w:rsidRDefault="00D60E97" w:rsidP="00D60E97">
      <w:r>
        <w:t xml:space="preserve">The board had, until November 16, supported these efforts via one single website that would alleviate most concerns from most stakeholders. Terminating the new website indefinitely and reverting to the old ways that we were asked - and in some cases commanded by law - to update and/or abandon, stalls all the aforementioned initiatives and leaves our board at extreme risk of many undesirable outcomes. </w:t>
      </w:r>
    </w:p>
    <w:p w14:paraId="6106356C" w14:textId="77777777" w:rsidR="00D60E97" w:rsidRDefault="00D60E97" w:rsidP="00D60E97"/>
    <w:p w14:paraId="463C698B" w14:textId="77777777" w:rsidR="00D60E97" w:rsidRDefault="00D60E97" w:rsidP="00D60E97">
      <w:r>
        <w:t xml:space="preserve">Therefore, as chair I am calling a special meeting per NRS 641A.130 on the soonest date that quorum can be attained. The sole item I would like is to place for consideration upon the agenda should read, "Board approval to re-activate new website (for possible action)." I am making this request per the motion as recorded on agenda item #9 in the November 16 meeting minutes, which are attached for reference. </w:t>
      </w:r>
    </w:p>
    <w:p w14:paraId="16A9D643" w14:textId="77777777" w:rsidR="00D60E97" w:rsidRDefault="00D60E97" w:rsidP="00D60E97">
      <w:r>
        <w:t xml:space="preserve">This can be a telephonic meeting. I am available Wednesday the 5th at 8 a.m. or 10 a.m., Thursday between 7 a.m. and 10 a.m., or Friday between 930 and noon. </w:t>
      </w:r>
    </w:p>
    <w:p w14:paraId="0C8D76E0" w14:textId="77777777" w:rsidR="00D60E97" w:rsidRDefault="00D60E97" w:rsidP="00D60E97">
      <w:r>
        <w:t xml:space="preserve">Please share this email with the other members so that they are </w:t>
      </w:r>
      <w:proofErr w:type="gramStart"/>
      <w:r>
        <w:t>prepared</w:t>
      </w:r>
      <w:proofErr w:type="gramEnd"/>
      <w:r>
        <w:t xml:space="preserve"> and the meeting can be as expeditious as possible, probably no longer than 10 minutes. </w:t>
      </w:r>
    </w:p>
    <w:p w14:paraId="2A161B23" w14:textId="77777777" w:rsidR="00D60E97" w:rsidRDefault="00D60E97" w:rsidP="00D60E97">
      <w:r>
        <w:t>As always, thank you for what you do.</w:t>
      </w:r>
    </w:p>
    <w:p w14:paraId="2D1BC430" w14:textId="77777777" w:rsidR="00D60E97" w:rsidRDefault="00D60E97" w:rsidP="00D60E97">
      <w:r>
        <w:t>Bless someone today,</w:t>
      </w:r>
    </w:p>
    <w:p w14:paraId="1D42414D" w14:textId="77777777" w:rsidR="00D60E97" w:rsidRDefault="00D60E97" w:rsidP="00D60E97"/>
    <w:p w14:paraId="11CFF4FA" w14:textId="77777777" w:rsidR="00D60E97" w:rsidRDefault="00D60E97" w:rsidP="00D60E97"/>
    <w:p w14:paraId="71F5D1AA" w14:textId="77777777" w:rsidR="00D60E97" w:rsidRDefault="00D60E97" w:rsidP="00D60E97">
      <w:r>
        <w:t>Jake Wiskerchen</w:t>
      </w:r>
    </w:p>
    <w:p w14:paraId="7E796575" w14:textId="77777777" w:rsidR="00D60E97" w:rsidRDefault="00D60E97" w:rsidP="00D60E97">
      <w:r>
        <w:t>Marriage and Family Therapist</w:t>
      </w:r>
    </w:p>
    <w:p w14:paraId="12363FB4" w14:textId="77777777" w:rsidR="00D60E97" w:rsidRDefault="00D60E97" w:rsidP="00D60E97">
      <w:r>
        <w:t>National Certified Counselor</w:t>
      </w:r>
    </w:p>
    <w:p w14:paraId="46369C28" w14:textId="77777777" w:rsidR="00D60E97" w:rsidRDefault="00D60E97" w:rsidP="00D60E97">
      <w:r>
        <w:t>Owner and Clinical Director</w:t>
      </w:r>
    </w:p>
    <w:p w14:paraId="3811741D" w14:textId="77777777" w:rsidR="00D60E97" w:rsidRDefault="00D60E97" w:rsidP="00D60E97">
      <w:r>
        <w:t>Zephyr Wellness</w:t>
      </w:r>
    </w:p>
    <w:p w14:paraId="10A03E40" w14:textId="77777777" w:rsidR="00D60E97" w:rsidRDefault="00D60E97" w:rsidP="00D60E97">
      <w:r>
        <w:t>office: 775.525.1616</w:t>
      </w:r>
    </w:p>
    <w:p w14:paraId="6E80DC30" w14:textId="77777777" w:rsidR="00D60E97" w:rsidRDefault="00D60E97" w:rsidP="00D60E97">
      <w:r>
        <w:t>fax: 775.201.0147</w:t>
      </w:r>
    </w:p>
    <w:p w14:paraId="608C0D74" w14:textId="77777777" w:rsidR="00D60E97" w:rsidRDefault="00D60E97" w:rsidP="00D60E97">
      <w:r>
        <w:t>www.zephyrwellness.org</w:t>
      </w:r>
    </w:p>
    <w:p w14:paraId="77ED0A42" w14:textId="77777777" w:rsidR="00D64B67" w:rsidRDefault="00D60E97" w:rsidP="00D60E97">
      <w:r>
        <w:t>www.nogginnotes.com</w:t>
      </w:r>
    </w:p>
    <w:sectPr w:rsidR="00D6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5AB"/>
    <w:multiLevelType w:val="hybridMultilevel"/>
    <w:tmpl w:val="3BC4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97"/>
    <w:rsid w:val="002C3250"/>
    <w:rsid w:val="007C4CCE"/>
    <w:rsid w:val="00D60E97"/>
    <w:rsid w:val="00E5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AE0B"/>
  <w15:chartTrackingRefBased/>
  <w15:docId w15:val="{27730EF0-1120-4AAF-A8BB-6D16D7AC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SSteinhiser</dc:creator>
  <cp:keywords/>
  <dc:description/>
  <cp:lastModifiedBy>Robert Shrader</cp:lastModifiedBy>
  <cp:revision>2</cp:revision>
  <dcterms:created xsi:type="dcterms:W3CDTF">2018-12-12T22:40:00Z</dcterms:created>
  <dcterms:modified xsi:type="dcterms:W3CDTF">2018-12-12T22:40:00Z</dcterms:modified>
</cp:coreProperties>
</file>